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C6" w:rsidRDefault="006E33C6" w:rsidP="006E33C6">
      <w:pPr>
        <w:rPr>
          <w:rFonts w:ascii="Arial" w:hAnsi="Arial" w:cs="Arial"/>
          <w:sz w:val="24"/>
          <w:u w:val="single"/>
        </w:rPr>
      </w:pPr>
      <w:r w:rsidRPr="006E33C6">
        <w:rPr>
          <w:rFonts w:ascii="Arial" w:hAnsi="Arial" w:cs="Arial"/>
          <w:noProof/>
          <w:sz w:val="24"/>
        </w:rPr>
        <w:drawing>
          <wp:inline distT="0" distB="0" distL="0" distR="0">
            <wp:extent cx="4075176" cy="1600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17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C6" w:rsidRPr="006E33C6" w:rsidRDefault="006E33C6" w:rsidP="006E33C6">
      <w:pPr>
        <w:jc w:val="center"/>
        <w:rPr>
          <w:rFonts w:ascii="Arial" w:hAnsi="Arial" w:cs="Arial"/>
          <w:b/>
          <w:sz w:val="24"/>
          <w:u w:val="single"/>
        </w:rPr>
      </w:pPr>
      <w:r w:rsidRPr="006E33C6">
        <w:rPr>
          <w:rFonts w:ascii="Arial" w:hAnsi="Arial" w:cs="Arial"/>
          <w:b/>
          <w:sz w:val="24"/>
          <w:u w:val="single"/>
        </w:rPr>
        <w:t>Borrowing Guidelines</w:t>
      </w:r>
    </w:p>
    <w:p w:rsidR="006E33C6" w:rsidRDefault="006E33C6" w:rsidP="006E33C6">
      <w:pPr>
        <w:rPr>
          <w:rFonts w:ascii="Arial" w:hAnsi="Arial" w:cs="Arial"/>
          <w:sz w:val="24"/>
        </w:rPr>
      </w:pPr>
      <w:r w:rsidRPr="006E33C6">
        <w:rPr>
          <w:rFonts w:ascii="Arial" w:hAnsi="Arial" w:cs="Arial"/>
          <w:sz w:val="24"/>
        </w:rPr>
        <w:t xml:space="preserve">All Londonderry property owners, residents of the Town of Londonderry, or anyone employed by the Town of Londonderry or the Londonderry School District are eligible for a free Leach Library card. Library cards </w:t>
      </w:r>
      <w:proofErr w:type="gramStart"/>
      <w:r w:rsidRPr="006E33C6">
        <w:rPr>
          <w:rFonts w:ascii="Arial" w:hAnsi="Arial" w:cs="Arial"/>
          <w:sz w:val="24"/>
        </w:rPr>
        <w:t>can be obtained</w:t>
      </w:r>
      <w:proofErr w:type="gramEnd"/>
      <w:r w:rsidRPr="006E33C6">
        <w:rPr>
          <w:rFonts w:ascii="Arial" w:hAnsi="Arial" w:cs="Arial"/>
          <w:sz w:val="24"/>
        </w:rPr>
        <w:t xml:space="preserve"> starting at age zero (0). Parents or guardians must accompany their </w:t>
      </w:r>
      <w:proofErr w:type="gramStart"/>
      <w:r w:rsidRPr="006E33C6">
        <w:rPr>
          <w:rFonts w:ascii="Arial" w:hAnsi="Arial" w:cs="Arial"/>
          <w:sz w:val="24"/>
        </w:rPr>
        <w:t>child(</w:t>
      </w:r>
      <w:proofErr w:type="spellStart"/>
      <w:proofErr w:type="gramEnd"/>
      <w:r w:rsidRPr="006E33C6">
        <w:rPr>
          <w:rFonts w:ascii="Arial" w:hAnsi="Arial" w:cs="Arial"/>
          <w:sz w:val="24"/>
        </w:rPr>
        <w:t>ren</w:t>
      </w:r>
      <w:proofErr w:type="spellEnd"/>
      <w:r w:rsidRPr="006E33C6">
        <w:rPr>
          <w:rFonts w:ascii="Arial" w:hAnsi="Arial" w:cs="Arial"/>
          <w:sz w:val="24"/>
        </w:rPr>
        <w:t xml:space="preserve">) up to age eleven (11) to show proof of residency and sign an authorization card. Resident cards </w:t>
      </w:r>
      <w:proofErr w:type="gramStart"/>
      <w:r w:rsidRPr="006E33C6">
        <w:rPr>
          <w:rFonts w:ascii="Arial" w:hAnsi="Arial" w:cs="Arial"/>
          <w:sz w:val="24"/>
        </w:rPr>
        <w:t>must be renewed</w:t>
      </w:r>
      <w:proofErr w:type="gramEnd"/>
      <w:r w:rsidRPr="006E33C6">
        <w:rPr>
          <w:rFonts w:ascii="Arial" w:hAnsi="Arial" w:cs="Arial"/>
          <w:sz w:val="24"/>
        </w:rPr>
        <w:t xml:space="preserve"> every three years.</w:t>
      </w:r>
      <w:r w:rsidRPr="006E33C6">
        <w:rPr>
          <w:rFonts w:ascii="Arial" w:hAnsi="Arial" w:cs="Arial"/>
          <w:sz w:val="24"/>
        </w:rPr>
        <w:t xml:space="preserve"> Non-residents may purchase a card for $50 a year. </w:t>
      </w:r>
    </w:p>
    <w:p w:rsidR="006E33C6" w:rsidRDefault="006E33C6" w:rsidP="006E33C6">
      <w:pPr>
        <w:rPr>
          <w:rFonts w:ascii="Arial" w:hAnsi="Arial" w:cs="Arial"/>
          <w:sz w:val="24"/>
        </w:rPr>
      </w:pPr>
    </w:p>
    <w:p w:rsidR="006E33C6" w:rsidRPr="006E33C6" w:rsidRDefault="006E33C6" w:rsidP="006E33C6">
      <w:pPr>
        <w:rPr>
          <w:rFonts w:ascii="Arial" w:hAnsi="Arial" w:cs="Arial"/>
          <w:sz w:val="24"/>
        </w:rPr>
      </w:pPr>
      <w:r w:rsidRPr="006E33C6">
        <w:rPr>
          <w:rFonts w:ascii="Arial" w:hAnsi="Arial" w:cs="Arial"/>
          <w:sz w:val="24"/>
        </w:rPr>
        <w:t>Most library materials circulate for two (2) weeks. Exceptions include:</w:t>
      </w:r>
    </w:p>
    <w:p w:rsidR="006E33C6" w:rsidRPr="006E33C6" w:rsidRDefault="006E33C6" w:rsidP="006E33C6">
      <w:pPr>
        <w:pStyle w:val="ListParagraph"/>
        <w:numPr>
          <w:ilvl w:val="0"/>
          <w:numId w:val="4"/>
        </w:numPr>
        <w:ind w:left="630" w:hanging="270"/>
        <w:rPr>
          <w:rFonts w:ascii="Arial" w:hAnsi="Arial" w:cs="Arial"/>
          <w:sz w:val="24"/>
        </w:rPr>
      </w:pPr>
      <w:r w:rsidRPr="006E33C6">
        <w:rPr>
          <w:rFonts w:ascii="Arial" w:hAnsi="Arial" w:cs="Arial"/>
          <w:sz w:val="24"/>
        </w:rPr>
        <w:t xml:space="preserve">Videos, which circulate for one (1) week. </w:t>
      </w:r>
    </w:p>
    <w:p w:rsidR="006E33C6" w:rsidRPr="006E33C6" w:rsidRDefault="006E33C6" w:rsidP="006E33C6">
      <w:pPr>
        <w:pStyle w:val="ListParagraph"/>
        <w:numPr>
          <w:ilvl w:val="0"/>
          <w:numId w:val="4"/>
        </w:numPr>
        <w:ind w:left="630" w:hanging="270"/>
        <w:rPr>
          <w:rFonts w:ascii="Arial" w:hAnsi="Arial" w:cs="Arial"/>
          <w:sz w:val="24"/>
        </w:rPr>
      </w:pPr>
      <w:r w:rsidRPr="006E33C6">
        <w:rPr>
          <w:rFonts w:ascii="Arial" w:hAnsi="Arial" w:cs="Arial"/>
          <w:sz w:val="24"/>
        </w:rPr>
        <w:t xml:space="preserve">Museum passes, which are due the day after use. One-time-use paper coupons do not need to </w:t>
      </w:r>
      <w:proofErr w:type="gramStart"/>
      <w:r w:rsidRPr="006E33C6">
        <w:rPr>
          <w:rFonts w:ascii="Arial" w:hAnsi="Arial" w:cs="Arial"/>
          <w:sz w:val="24"/>
        </w:rPr>
        <w:t>be returned</w:t>
      </w:r>
      <w:proofErr w:type="gramEnd"/>
      <w:r w:rsidRPr="006E33C6">
        <w:rPr>
          <w:rFonts w:ascii="Arial" w:hAnsi="Arial" w:cs="Arial"/>
          <w:sz w:val="24"/>
        </w:rPr>
        <w:t>.</w:t>
      </w:r>
    </w:p>
    <w:p w:rsidR="006E33C6" w:rsidRPr="006E33C6" w:rsidRDefault="006E33C6" w:rsidP="006E33C6">
      <w:pPr>
        <w:pStyle w:val="ListParagraph"/>
        <w:numPr>
          <w:ilvl w:val="0"/>
          <w:numId w:val="4"/>
        </w:numPr>
        <w:ind w:left="630" w:hanging="270"/>
        <w:rPr>
          <w:rFonts w:ascii="Arial" w:hAnsi="Arial" w:cs="Arial"/>
          <w:sz w:val="24"/>
        </w:rPr>
      </w:pPr>
      <w:r w:rsidRPr="006E33C6">
        <w:rPr>
          <w:rFonts w:ascii="Arial" w:hAnsi="Arial" w:cs="Arial"/>
          <w:sz w:val="24"/>
        </w:rPr>
        <w:t>Interlibrary loans, which will vary depending on the lending library.</w:t>
      </w:r>
    </w:p>
    <w:p w:rsidR="006E33C6" w:rsidRDefault="006E33C6" w:rsidP="006E33C6">
      <w:pPr>
        <w:rPr>
          <w:rFonts w:ascii="Arial" w:hAnsi="Arial" w:cs="Arial"/>
          <w:sz w:val="24"/>
        </w:rPr>
      </w:pPr>
    </w:p>
    <w:p w:rsidR="006E33C6" w:rsidRDefault="006E33C6" w:rsidP="006E33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active cardholders in good standing (i.e. no overdue fines in excess of $10.00, no long overdue materials, and no outstanding balance on lost or damaged materials) can borrow any library materials generally unrestricted </w:t>
      </w:r>
      <w:proofErr w:type="gramStart"/>
      <w:r>
        <w:rPr>
          <w:rFonts w:ascii="Arial" w:hAnsi="Arial" w:cs="Arial"/>
        </w:rPr>
        <w:t>except for</w:t>
      </w:r>
      <w:proofErr w:type="gramEnd"/>
      <w:r>
        <w:rPr>
          <w:rFonts w:ascii="Arial" w:hAnsi="Arial" w:cs="Arial"/>
        </w:rPr>
        <w:t>:</w:t>
      </w:r>
    </w:p>
    <w:p w:rsidR="006E33C6" w:rsidRPr="00B36D3E" w:rsidRDefault="006E33C6" w:rsidP="006E33C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36D3E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2) </w:t>
      </w:r>
      <w:r w:rsidRPr="00B36D3E">
        <w:rPr>
          <w:rFonts w:ascii="Arial" w:hAnsi="Arial" w:cs="Arial"/>
        </w:rPr>
        <w:t>item</w:t>
      </w:r>
      <w:proofErr w:type="gramEnd"/>
      <w:r w:rsidRPr="00B36D3E">
        <w:rPr>
          <w:rFonts w:ascii="Arial" w:hAnsi="Arial" w:cs="Arial"/>
        </w:rPr>
        <w:t xml:space="preserve"> limit per cardholder on a particular holiday or subject during times of high demand at the library staff’s discretion.</w:t>
      </w:r>
    </w:p>
    <w:p w:rsidR="006E33C6" w:rsidRDefault="006E33C6" w:rsidP="006E33C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Fifty (</w:t>
      </w:r>
      <w:proofErr w:type="gramStart"/>
      <w:r>
        <w:rPr>
          <w:rFonts w:ascii="Arial" w:hAnsi="Arial" w:cs="Arial"/>
        </w:rPr>
        <w:t>50) item</w:t>
      </w:r>
      <w:proofErr w:type="gramEnd"/>
      <w:r>
        <w:rPr>
          <w:rFonts w:ascii="Arial" w:hAnsi="Arial" w:cs="Arial"/>
        </w:rPr>
        <w:t xml:space="preserve"> limit per cardholder </w:t>
      </w:r>
      <w:r w:rsidRPr="006C264B">
        <w:rPr>
          <w:rFonts w:ascii="Arial" w:hAnsi="Arial" w:cs="Arial"/>
        </w:rPr>
        <w:t>to be enforced at the library staff’s discretion.</w:t>
      </w:r>
    </w:p>
    <w:p w:rsidR="006E33C6" w:rsidRDefault="006E33C6" w:rsidP="006E33C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Limit of three (3) interlibrary loan materials per cardholder.</w:t>
      </w:r>
    </w:p>
    <w:p w:rsidR="006E33C6" w:rsidRDefault="006E33C6" w:rsidP="006E33C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Limit of two (2) Library of Things materials per cardholder.</w:t>
      </w:r>
    </w:p>
    <w:p w:rsidR="006E33C6" w:rsidRDefault="006E33C6" w:rsidP="006E33C6">
      <w:pPr>
        <w:rPr>
          <w:rFonts w:ascii="Arial" w:hAnsi="Arial" w:cs="Arial"/>
          <w:sz w:val="24"/>
        </w:rPr>
      </w:pPr>
    </w:p>
    <w:p w:rsidR="00756FDE" w:rsidRPr="006E33C6" w:rsidRDefault="006E33C6" w:rsidP="006E33C6">
      <w:pPr>
        <w:rPr>
          <w:rFonts w:ascii="Arial" w:hAnsi="Arial" w:cs="Arial"/>
          <w:sz w:val="24"/>
        </w:rPr>
      </w:pPr>
      <w:r w:rsidRPr="006E33C6">
        <w:rPr>
          <w:rFonts w:ascii="Arial" w:hAnsi="Arial" w:cs="Arial"/>
          <w:sz w:val="24"/>
        </w:rPr>
        <w:t xml:space="preserve">The Leach Library does not charge overdue fines on books or audiobooks. Videos, Library of Things items, and museum passes </w:t>
      </w:r>
      <w:proofErr w:type="gramStart"/>
      <w:r w:rsidRPr="006E33C6">
        <w:rPr>
          <w:rFonts w:ascii="Arial" w:hAnsi="Arial" w:cs="Arial"/>
          <w:sz w:val="24"/>
        </w:rPr>
        <w:t>will be charged</w:t>
      </w:r>
      <w:proofErr w:type="gramEnd"/>
      <w:r w:rsidRPr="006E33C6">
        <w:rPr>
          <w:rFonts w:ascii="Arial" w:hAnsi="Arial" w:cs="Arial"/>
          <w:sz w:val="24"/>
        </w:rPr>
        <w:t xml:space="preserve"> overdue fines at a rate of one (1) dollar per item per day. All other materials (e.g. CDs, video games, etc.) </w:t>
      </w:r>
      <w:proofErr w:type="gramStart"/>
      <w:r w:rsidRPr="006E33C6">
        <w:rPr>
          <w:rFonts w:ascii="Arial" w:hAnsi="Arial" w:cs="Arial"/>
          <w:sz w:val="24"/>
        </w:rPr>
        <w:t>will be charged</w:t>
      </w:r>
      <w:proofErr w:type="gramEnd"/>
      <w:r w:rsidRPr="006E33C6">
        <w:rPr>
          <w:rFonts w:ascii="Arial" w:hAnsi="Arial" w:cs="Arial"/>
          <w:sz w:val="24"/>
        </w:rPr>
        <w:t xml:space="preserve"> overdue fines at a rate of ten (10) cents per item per day. The maximum overdue fine per item is five (5) dollars or the total cost of the item, whichever is lo</w:t>
      </w:r>
      <w:bookmarkStart w:id="0" w:name="_GoBack"/>
      <w:bookmarkEnd w:id="0"/>
      <w:r w:rsidRPr="006E33C6">
        <w:rPr>
          <w:rFonts w:ascii="Arial" w:hAnsi="Arial" w:cs="Arial"/>
          <w:sz w:val="24"/>
        </w:rPr>
        <w:t>wer.</w:t>
      </w:r>
    </w:p>
    <w:sectPr w:rsidR="00756FDE" w:rsidRPr="006E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805"/>
    <w:multiLevelType w:val="hybridMultilevel"/>
    <w:tmpl w:val="E912DA1A"/>
    <w:lvl w:ilvl="0" w:tplc="B24C9A9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17FDD"/>
    <w:multiLevelType w:val="hybridMultilevel"/>
    <w:tmpl w:val="D1F8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1F2"/>
    <w:multiLevelType w:val="hybridMultilevel"/>
    <w:tmpl w:val="7C1A7350"/>
    <w:lvl w:ilvl="0" w:tplc="B24C9A9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6629"/>
    <w:multiLevelType w:val="hybridMultilevel"/>
    <w:tmpl w:val="E2EAEEDE"/>
    <w:lvl w:ilvl="0" w:tplc="B24C9A9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A0B75"/>
    <w:multiLevelType w:val="hybridMultilevel"/>
    <w:tmpl w:val="83F4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C6"/>
    <w:rsid w:val="006E33C6"/>
    <w:rsid w:val="00CC4BBD"/>
    <w:rsid w:val="00E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9A74"/>
  <w15:chartTrackingRefBased/>
  <w15:docId w15:val="{00A1B275-E2B9-4CBB-BD3A-7356AF99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Donovan</dc:creator>
  <cp:keywords/>
  <dc:description/>
  <cp:lastModifiedBy>Megan Donovan</cp:lastModifiedBy>
  <cp:revision>1</cp:revision>
  <dcterms:created xsi:type="dcterms:W3CDTF">2022-11-07T20:43:00Z</dcterms:created>
  <dcterms:modified xsi:type="dcterms:W3CDTF">2022-11-07T20:52:00Z</dcterms:modified>
</cp:coreProperties>
</file>